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OPERAÇÃO ADVOCACIA MILIONÁRIA · MATERIAL DE APOIO</w:t>
      </w:r>
    </w:p>
    <w:p>
      <w:pPr>
        <w:pStyle w:val="Title"/>
        <w:spacing w:after="160"/>
      </w:pPr>
      <w:r>
        <w:rPr>
          <w:rFonts w:ascii="Fraunces" w:cs="Fraunces" w:eastAsia="Fraunces" w:hAnsi="Fraunces"/>
          <w:color w:val="0F2038"/>
          <w:sz w:val="56"/>
          <w:szCs w:val="56"/>
        </w:rPr>
        <w:t xml:space="preserve">Caderno de POP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Procedimento Operacional Padrão das cinco funções da estrutura previdenciária. É o documento que descreve a atividade de cada setor: sai um profissional e entra outro, e o treinamento continua o mesmo.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O QUE TODO POP PRECISA CONTER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1.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Título da função — nome da cadeira, sem ambiguidade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Objetivo — o que essa função existe para entregar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Atividades — o passo a passo do que se faz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4.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Responsabilidades — o que fica sob a guarda de quem ocupa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5.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Ferramentas — sistemas, aplicativos e acessos habilitados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6.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Indicadores — a leitura que mostra se está indo bem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DFC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Inter" w:cs="Inter" w:eastAsia="Inter" w:hAnsi="Inter"/>
                <w:b/>
                <w:bCs/>
                <w:color w:val="2C4A38"/>
                <w:spacing w:val="60"/>
                <w:sz w:val="14"/>
                <w:szCs w:val="14"/>
              </w:rPr>
              <w:t xml:space="preserve">REGRA QUE ATRAVESSA OS CINCO POP</w:t>
            </w:r>
          </w:p>
          <w:p>
            <w:r>
              <w:rPr>
                <w:rFonts w:ascii="Inter" w:cs="Inter" w:eastAsia="Inter" w:hAnsi="Inter"/>
                <w:color w:val="111C2B"/>
                <w:sz w:val="19"/>
                <w:szCs w:val="19"/>
              </w:rPr>
              <w:t xml:space="preserve">Alimentar o sistema é atividade, não favor. O colaborador que preenche pela metade cria um caso sem rastro, e a decisão do mês passa a ser tomada por percepção.</w:t>
            </w:r>
          </w:p>
        </w:tc>
      </w:tr>
    </w:tbl>
    <w:p>
      <w:pPr>
        <w:spacing w:before="20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Cada estrutura tem o seu jeito. Estes POP são os do escritório do Dr. Ismael e servem de base: ajuste as atividades ao seu tipo de benefício antes de entregar ao time. Depois do treinamento, o POP vira a base do termo de alinhamento de expectativa que o colaborador assina.</w:t>
      </w:r>
    </w:p>
    <w:p>
      <w:r>
        <w:br w:type="page"/>
      </w:r>
    </w:p>
    <w:p>
      <w:pPr>
        <w:spacing w:after="6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POP 01 · DEPARTAMENTO COMERCIAL</w:t>
      </w:r>
    </w:p>
    <w:p>
      <w:pPr>
        <w:pStyle w:val="Heading1"/>
        <w:pBdr>
          <w:bottom w:val="single" w:color="0F2038" w:sz="12" w:space="6"/>
        </w:pBdr>
        <w:spacing w:after="140"/>
      </w:pPr>
      <w:r>
        <w:rPr>
          <w:rFonts w:ascii="Fraunces" w:cs="Fraunces" w:eastAsia="Fraunces" w:hAnsi="Fraunces"/>
          <w:color w:val="0F2038"/>
          <w:sz w:val="34"/>
          <w:szCs w:val="34"/>
        </w:rPr>
        <w:t xml:space="preserve">SDR — pré-venda e qualificação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1 · OBJETIVO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Qualificar os leads, coletar informações e documentos e encaminhar ao closer apenas os clientes com potencial de fechamento. É a filtragem que protege o closer: quem recebe lead ruim o dia inteiro desanima e para de produzir.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2 · ATIVIDADES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Receber todos os leads gerados pelo marketing, sem seleção prévia informal.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Atender com cordialidade e postura profissional, com prioridade de tempo de resposta.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2.3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Coletar dados pessoais e documentos básicos do cliente.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2.4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Obter a senha do Meu INSS, verificar validade e auxiliar na redefinição quando necessário.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2.5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Executar a pré-análise com a ferramenta de IA para verificar o potencial de concessão.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2.6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Classificar o lead: com potencial, encaminhar ao closer; sem potencial hoje, registrar no sistema com a data futura em que o direito nasce.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2.7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Registrar no CRM o teor do atendimento e o desfecho da triagem.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3 · RESPONSABILIDADES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Responde pela qualidade do que chega ao closer.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Responde pelo arquivamento correto do lead sem direito imediato, que é receita futura da casa.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4 · FERRAMENTAS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WhatsApp · CRM · Ferramenta de IA de pré-análise · Planilhas de acompanhamento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5 · INDICADORES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Leads qualificados no período · Tempo de resposta · Taxa de conversão para o closer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6 · PERFIL COMPORTAMENTAL INDICADO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Comunicador com apoiador de processo: recebe bem e entrega a análise enxuta ao closer.</w:t>
      </w:r>
    </w:p>
    <w:p>
      <w:pPr>
        <w:spacing w:before="300"/>
      </w:pP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Escritório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Responsável pela revisão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Revisão nº                                              Data</w:t>
      </w:r>
    </w:p>
    <w:p>
      <w:r>
        <w:br w:type="page"/>
      </w:r>
    </w:p>
    <w:p>
      <w:pPr>
        <w:spacing w:after="6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POP 02 · DEPARTAMENTO COMERCIAL</w:t>
      </w:r>
    </w:p>
    <w:p>
      <w:pPr>
        <w:pStyle w:val="Heading1"/>
        <w:pBdr>
          <w:bottom w:val="single" w:color="0F2038" w:sz="12" w:space="6"/>
        </w:pBdr>
        <w:spacing w:after="140"/>
      </w:pPr>
      <w:r>
        <w:rPr>
          <w:rFonts w:ascii="Fraunces" w:cs="Fraunces" w:eastAsia="Fraunces" w:hAnsi="Fraunces"/>
          <w:color w:val="0F2038"/>
          <w:sz w:val="34"/>
          <w:szCs w:val="34"/>
        </w:rPr>
        <w:t xml:space="preserve">Closer — fechamento de contrato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1 · OBJETIVO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Realizar a análise técnica aprofundada, apresentar a solução, quebrar objeções e fechar o contrato. Como a triagem já veio pronta, aqui vale investir meia hora ou uma hora no cliente certo.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2 · ATIVIDADES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Receber os leads qualificados pelo SDR.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Analisar documentos e dados com profundidade antes do contato.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2.3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Entrar em contato por chamada de voz ou vídeo, criar relação de confiança e esclarecer dúvidas.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2.4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Apresentar a estrutura do escritório quando ajudar a gerar confiança — vídeo institucional, equipe, ambiente.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2.5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Apresentar as condições de pagamento com clareza e segurança.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2.6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Enviar o contrato para assinatura digital, com tutorial de assinatura: boa parte do público é idosa.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2.7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Acompanhar até a assinatura e confirmar o pagamento.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2.8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Encaminhar o cliente fechado ao perito técnico, com a documentação organizada na pasta digital.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3 · RESPONSABILIDADES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Responde pelo contrato assinado dentro dos requisitos do benefício.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Registra o motivo de cada não fechamento — é o dado que corrige abordagem, preço ou posicionamento.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4 · FERRAMENTAS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WhatsApp · CRM · Aplicativo de assinatura digital · Drive com a pasta do cliente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5 · INDICADORES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Taxa de conversão · Tempo médio de fechamento · Motivos de não fechamento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6 · PERFIL COMPORTAMENTAL INDICADO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Executor com comunicador: quer bater meta e envolve o cliente na mesma conversa.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FE9DC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Inter" w:cs="Inter" w:eastAsia="Inter" w:hAnsi="Inter"/>
                <w:b/>
                <w:bCs/>
                <w:color w:val="2C4A38"/>
                <w:spacing w:val="60"/>
                <w:sz w:val="14"/>
                <w:szCs w:val="14"/>
              </w:rPr>
              <w:t xml:space="preserve">OBSERVAÇÃO</w:t>
            </w:r>
          </w:p>
          <w:p>
            <w:r>
              <w:rPr>
                <w:rFonts w:ascii="Inter" w:cs="Inter" w:eastAsia="Inter" w:hAnsi="Inter"/>
                <w:color w:val="111C2B"/>
                <w:sz w:val="19"/>
                <w:szCs w:val="19"/>
              </w:rPr>
              <w:t xml:space="preserve">Ponto de entrega: assinado o contrato e enviado o dossiê, a condução passa à operação. O comercial não volta a tocar no processo.</w:t>
            </w:r>
          </w:p>
        </w:tc>
      </w:tr>
    </w:tbl>
    <w:p>
      <w:pPr>
        <w:spacing w:before="300"/>
      </w:pP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Escritório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Responsável pela revisão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Revisão nº                                              Data</w:t>
      </w:r>
    </w:p>
    <w:p>
      <w:r>
        <w:br w:type="page"/>
      </w:r>
    </w:p>
    <w:p>
      <w:pPr>
        <w:spacing w:after="6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POP 03 · DEPARTAMENTO OPERACIONAL</w:t>
      </w:r>
    </w:p>
    <w:p>
      <w:pPr>
        <w:pStyle w:val="Heading1"/>
        <w:pBdr>
          <w:bottom w:val="single" w:color="0F2038" w:sz="12" w:space="6"/>
        </w:pBdr>
        <w:spacing w:after="140"/>
      </w:pPr>
      <w:r>
        <w:rPr>
          <w:rFonts w:ascii="Fraunces" w:cs="Fraunces" w:eastAsia="Fraunces" w:hAnsi="Fraunces"/>
          <w:color w:val="0F2038"/>
          <w:sz w:val="34"/>
          <w:szCs w:val="34"/>
        </w:rPr>
        <w:t xml:space="preserve">Perito técnico — execução do caso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1 · OBJETIVO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Avaliar tecnicamente o caso e executar os procedimentos administrativos ou judiciais. A cadeira pode ser ocupada por advogado, bacharel, estagiário ou auxiliar administrativo com conhecimento previdenciário, cada um remunerado conforme a graduação e a entrega.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2 · ATIVIDADES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Receber os processos já fechados e assinados, encaminhados pelo closer.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Verificar toda a documentação e classificar o caso: administrativo, judicial ou os dois em paralelo.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2.3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Solicitar os documentos pendentes e corrigir o que estiver incompleto.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2.4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Elaborar requerimentos, petições e demais documentos jurídicos cabíveis.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2.5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Protocolar e acompanhar o processo, sem esperar comunicação do órgão.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2.6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Cumprir os prazos legais e realizar os ajustes quando houver exigência ou pendência.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2.7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Alimentar o sistema com o status atualizado a cada movimentação.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3 · RESPONSABILIDADES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Responde pela definição da via — administrativa, judicial ou ambas — e pela qualidade técnica da peça.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Devolve à origem o trabalho mal executado em vez de refazer no lugar do colega.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4 · FERRAMENTAS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Portal do INSS · PJe · Ferramenta de IA · CRM e planilhas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5 · INDICADORES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Tempo até o protocolo · Tempo médio de concessão por benefício · Nível de pendências por processo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6 · PERFIL COMPORTAMENTAL INDICADO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Técnico de precisão com executor: confere com rigor e não deixa o processo parado na mesa.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FE9DC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Inter" w:cs="Inter" w:eastAsia="Inter" w:hAnsi="Inter"/>
                <w:b/>
                <w:bCs/>
                <w:color w:val="2C4A38"/>
                <w:spacing w:val="60"/>
                <w:sz w:val="14"/>
                <w:szCs w:val="14"/>
              </w:rPr>
              <w:t xml:space="preserve">OBSERVAÇÃO</w:t>
            </w:r>
          </w:p>
          <w:p>
            <w:r>
              <w:rPr>
                <w:rFonts w:ascii="Inter" w:cs="Inter" w:eastAsia="Inter" w:hAnsi="Inter"/>
                <w:color w:val="111C2B"/>
                <w:sz w:val="19"/>
                <w:szCs w:val="19"/>
              </w:rPr>
              <w:t xml:space="preserve">Referência de volume citada pelo Dr. Ismael como mínimo por colaborador: 30 análises de benefício, 20 petições iniciais e 10 distribuições por mês.</w:t>
            </w:r>
          </w:p>
        </w:tc>
      </w:tr>
    </w:tbl>
    <w:p>
      <w:pPr>
        <w:spacing w:before="300"/>
      </w:pP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Escritório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Responsável pela revisão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Revisão nº                                              Data</w:t>
      </w:r>
    </w:p>
    <w:p>
      <w:r>
        <w:br w:type="page"/>
      </w:r>
    </w:p>
    <w:p>
      <w:pPr>
        <w:spacing w:after="6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POP 04 · RETAGUARDA</w:t>
      </w:r>
    </w:p>
    <w:p>
      <w:pPr>
        <w:pStyle w:val="Heading1"/>
        <w:pBdr>
          <w:bottom w:val="single" w:color="0F2038" w:sz="12" w:space="6"/>
        </w:pBdr>
        <w:spacing w:after="140"/>
      </w:pPr>
      <w:r>
        <w:rPr>
          <w:rFonts w:ascii="Fraunces" w:cs="Fraunces" w:eastAsia="Fraunces" w:hAnsi="Fraunces"/>
          <w:color w:val="0F2038"/>
          <w:sz w:val="34"/>
          <w:szCs w:val="34"/>
        </w:rPr>
        <w:t xml:space="preserve">Pós-venda — acompanhamento do cliente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1 · OBJETIVO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Manter o cliente informado e satisfeito durante toda a tramitação, com rotina de informação periódica, para que ele não precise procurar o escritório para saber o andamento.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2 · ATIVIDADES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Comunicar o protocolo do pedido assim que ele acontece.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Comunicar decisão, exigência, recurso e qualquer movimentação relevante.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2.3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Esclarecer as dúvidas do cliente dentro do escopo do processo.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2.4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Registrar no CRM a data e o teor de cada comunicação enviada.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3 · RESPONSABILIDADES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Responde pelo histórico de comunicação do cliente estar completo e recuperável.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4 · FERRAMENTAS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WhatsApp · CRM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5 · INDICADORES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Tempo médio de resposta ao cliente · Movimentações comunicadas no prazo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6 · PERFIL COMPORTAMENTAL INDICADO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Comunicador com apoiador de processo: quem já alimenta o sistema comunica no mesmo movimento.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FE9DC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Inter" w:cs="Inter" w:eastAsia="Inter" w:hAnsi="Inter"/>
                <w:b/>
                <w:bCs/>
                <w:color w:val="2C4A38"/>
                <w:spacing w:val="60"/>
                <w:sz w:val="14"/>
                <w:szCs w:val="14"/>
              </w:rPr>
              <w:t xml:space="preserve">OBSERVAÇÃO</w:t>
            </w:r>
          </w:p>
          <w:p>
            <w:r>
              <w:rPr>
                <w:rFonts w:ascii="Inter" w:cs="Inter" w:eastAsia="Inter" w:hAnsi="Inter"/>
                <w:color w:val="111C2B"/>
                <w:sz w:val="19"/>
                <w:szCs w:val="19"/>
              </w:rPr>
              <w:t xml:space="preserve">Esta função não exige colaborador exclusivo. Quem alimenta o sistema informando que protocolou é quem dispara a mensagem ao cliente. O que não pode faltar é o POP: sem padrão, a comunicação vira favor e some na primeira semana cheia.</w:t>
            </w:r>
          </w:p>
        </w:tc>
      </w:tr>
    </w:tbl>
    <w:p>
      <w:pPr>
        <w:spacing w:before="300"/>
      </w:pP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Escritório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Responsável pela revisão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Revisão nº                                              Data</w:t>
      </w:r>
    </w:p>
    <w:p>
      <w:r>
        <w:br w:type="page"/>
      </w:r>
    </w:p>
    <w:p>
      <w:pPr>
        <w:spacing w:after="6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POP 05 · RETAGUARDA</w:t>
      </w:r>
    </w:p>
    <w:p>
      <w:pPr>
        <w:pStyle w:val="Heading1"/>
        <w:pBdr>
          <w:bottom w:val="single" w:color="0F2038" w:sz="12" w:space="6"/>
        </w:pBdr>
        <w:spacing w:after="140"/>
      </w:pPr>
      <w:r>
        <w:rPr>
          <w:rFonts w:ascii="Fraunces" w:cs="Fraunces" w:eastAsia="Fraunces" w:hAnsi="Fraunces"/>
          <w:color w:val="0F2038"/>
          <w:sz w:val="34"/>
          <w:szCs w:val="34"/>
        </w:rPr>
        <w:t xml:space="preserve">Financeiro — cobrança e fluxo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1 · OBJETIVO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Gerenciar a cobrança e o fluxo financeiro e gerar os relatórios que sustentam a decisão do gestor: comprar equipamento, investir em campanha ou abrir uma vaga.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2 · ATIVIDADES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Registrar todos os contratos fechados.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Controlar pagamentos e inadimplência.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2.3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Gerar a planilha de faturamento com previsão de entrada e contratos pendentes.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2.4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Fazer a cobrança ativa dos clientes inadimplentes.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2.5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Atualizar os painéis para uso do gestor.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2.6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Emitir boletos e recibos.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3 · RESPONSABILIDADES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3.1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Responde pela saúde financeira estar legível: o que entrou, o que saiu e o que entra nos próximos meses.</w:t>
      </w:r>
    </w:p>
    <w:p>
      <w:pPr>
        <w:spacing w:after="70"/>
        <w:ind w:left="604" w:hanging="604"/>
      </w:pPr>
      <w:r>
        <w:rPr>
          <w:rFonts w:ascii="Inter" w:cs="Inter" w:eastAsia="Inter" w:hAnsi="Inter"/>
          <w:b/>
          <w:bCs/>
          <w:color w:val="B08A4A"/>
          <w:sz w:val="17"/>
          <w:szCs w:val="17"/>
        </w:rPr>
        <w:t xml:space="preserve">3.2   </w:t>
      </w:r>
      <w:r>
        <w:rPr>
          <w:rFonts w:ascii="Inter" w:cs="Inter" w:eastAsia="Inter" w:hAnsi="Inter"/>
          <w:color w:val="111C2B"/>
          <w:sz w:val="20"/>
          <w:szCs w:val="20"/>
        </w:rPr>
        <w:t xml:space="preserve">Sinaliza ao gestor quando o recurso em conta ainda está comprometido com a operação do período.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4 · FERRAMENTAS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CRM · Planilha de faturamento · Painéis de acompanhamento · Emissor de boletos e recibos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5 · INDICADORES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Inadimplência sobre contratos ativos · Previsão de entrada de três a cinco meses · Contratos pendentes</w:t>
      </w:r>
    </w:p>
    <w:p>
      <w:pPr>
        <w:spacing w:after="90" w:before="220"/>
      </w:pPr>
      <w:r>
        <w:rPr>
          <w:rFonts w:ascii="Inter" w:cs="Inter" w:eastAsia="Inter" w:hAnsi="Inter"/>
          <w:b/>
          <w:bCs/>
          <w:color w:val="B08A4A"/>
          <w:spacing w:val="60"/>
          <w:sz w:val="15"/>
          <w:szCs w:val="15"/>
        </w:rPr>
        <w:t xml:space="preserve">6 · PERFIL COMPORTAMENTAL INDICADO</w:t>
      </w:r>
    </w:p>
    <w:p>
      <w:pPr>
        <w:spacing w:after="110"/>
      </w:pPr>
      <w:r>
        <w:rPr>
          <w:rFonts w:ascii="Inter" w:cs="Inter" w:eastAsia="Inter" w:hAnsi="Inter"/>
          <w:color w:val="111C2B"/>
          <w:sz w:val="20"/>
          <w:szCs w:val="20"/>
        </w:rPr>
        <w:t xml:space="preserve">Técnico de precisão com apoiador de processo: detalhista, organizado, gosta de conferir e trabalha em rotina.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FE9DC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Inter" w:cs="Inter" w:eastAsia="Inter" w:hAnsi="Inter"/>
                <w:b/>
                <w:bCs/>
                <w:color w:val="2C4A38"/>
                <w:spacing w:val="60"/>
                <w:sz w:val="14"/>
                <w:szCs w:val="14"/>
              </w:rPr>
              <w:t xml:space="preserve">OBSERVAÇÃO</w:t>
            </w:r>
          </w:p>
          <w:p>
            <w:r>
              <w:rPr>
                <w:rFonts w:ascii="Inter" w:cs="Inter" w:eastAsia="Inter" w:hAnsi="Inter"/>
                <w:color w:val="111C2B"/>
                <w:sz w:val="19"/>
                <w:szCs w:val="19"/>
              </w:rPr>
              <w:t xml:space="preserve">Quando abrir a cadeira: este POP é enxuto de propósito. O departamento financeiro só se justifica em faturamento já alto; antes disso, a função é acumulada, mas o procedimento continua existindo.</w:t>
            </w:r>
          </w:p>
        </w:tc>
      </w:tr>
    </w:tbl>
    <w:p>
      <w:pPr>
        <w:spacing w:before="300"/>
      </w:pP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Escritório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Responsável pela revisão</w:t>
      </w:r>
    </w:p>
    <w:p>
      <w:pPr>
        <w:pBdr>
          <w:bottom w:val="single" w:color="BBBBBB" w:sz="6" w:space="2"/>
        </w:pBdr>
        <w:spacing w:after="0" w:before="80"/>
      </w:pPr>
      <w:r>
        <w:rPr>
          <w:rFonts w:ascii="Inter" w:cs="Inter" w:eastAsia="Inter" w:hAnsi="Inter"/>
          <w:color w:val="4A5872"/>
          <w:sz w:val="16"/>
          <w:szCs w:val="16"/>
        </w:rPr>
        <w:t xml:space="preserve">Revisão nº                                              Data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Caderno de POP</dc:title>
  <dc:creator>Dr. Ismael Correa</dc:creator>
  <cp:lastModifiedBy>Un-named</cp:lastModifiedBy>
  <cp:revision>1</cp:revision>
  <dcterms:created xsi:type="dcterms:W3CDTF">2026-08-18T14:28:22.113Z</dcterms:created>
  <dcterms:modified xsi:type="dcterms:W3CDTF">2026-08-18T14:28:22.127Z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